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firstLine="42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Номери телефонів для консультування внутрішньо переміщених осіб та українців, які перебувають на ТОТ та в районі проведення воєнних (бойових) дій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Гаряча лінія з питань освіти для мешканців ТОТ 0 800 50 44 25;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ГО «ЦГП «Альменда» – +38 095 136 47 27 (Signal, Telegram, WhatsApp, Viber);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info@almenda.org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ГО «Донбас СОС» – 0 800 309 110; +38 093 500 69 18 (Telegram, WhatsApp, Viber);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info@donbasssos.org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ГО «Крим СОС» – +38 063 077 16 19; +38 096 224 01 23, +38 095 277 53 55 (Signal, Telegram, WhatsApp, Viber);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single"/>
            <w:rtl w:val="0"/>
          </w:rPr>
          <w:t xml:space="preserve">help@krymsos.com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БФ «Схід SOS» – 0 800 332 614; +38 068 827 2895 (Telegram), +380095 374 82 70 (Viber);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tatyana.petrova@east-sos.org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ГО «ЗНОвУ» – +38 050 276 28 42 (Signal, Telegram, WhatsApp, Viber);</w:t>
      </w:r>
      <w:r w:rsidDel="00000000" w:rsidR="00000000" w:rsidRPr="00000000"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  <w:rtl w:val="0"/>
        </w:rPr>
        <w:t xml:space="preserve">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info@znovu.org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Уповноважений Верховної Ради України з прав людини – 0800 50 17 20, +38 093 406 80 17 (WhatsApp, Viber, Telegram); 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hotline@ombudsman.gov.ua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ГО "Вчися" (050 914 54 42, WhatsApp, Telegram); 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contact@vchysia.org.ua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line="240" w:lineRule="auto"/>
        <w:ind w:left="785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Телеграм канал - Освіта ТОТ </w:t>
      </w:r>
      <w:r w:rsidDel="00000000" w:rsidR="00000000" w:rsidRPr="00000000"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  <w:rtl w:val="0"/>
        </w:rPr>
        <w:t xml:space="preserve"> </w:t>
      </w: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https://t.me/osvitaTOT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  <w:rtl w:val="0"/>
        </w:rPr>
        <w:t xml:space="preserve"> </w:t>
      </w:r>
    </w:p>
    <w:p w:rsidR="00000000" w:rsidDel="00000000" w:rsidP="00000000" w:rsidRDefault="00000000" w:rsidRPr="00000000" w14:paraId="0000000E">
      <w:pPr>
        <w:spacing w:after="0" w:line="240" w:lineRule="auto"/>
        <w:ind w:left="720" w:firstLine="0"/>
        <w:jc w:val="both"/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2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1155cc"/>
          <w:sz w:val="24"/>
          <w:szCs w:val="24"/>
          <w:u w:val="single"/>
          <w:shd w:fill="auto" w:val="clear"/>
          <w:vertAlign w:val="baseline"/>
          <w:rtl w:val="0"/>
        </w:rPr>
        <w:t xml:space="preserve">Також читайте про д</w:t>
      </w:r>
      <w:hyperlink r:id="rId15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еталі вступу в заклади вищої, фахової передвищої та професійної освіти України для людей з ТОТ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на сайті </w:t>
      </w:r>
      <w:hyperlink r:id="rId16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https://www.vstup-tot-2024.com/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2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Корисна інформація!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Безоплатний синхронний формат навчання та підготовка до НМТ та вступної співбесіди, протягом року від ГО «ЗНОвУ», всі деталі на </w:t>
      </w:r>
      <w:hyperlink r:id="rId1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сайті</w:t>
        </w:r>
      </w:hyperlink>
      <w:hyperlink r:id="rId18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highlight w:val="white"/>
            <w:u w:val="single"/>
            <w:vertAlign w:val="baseline"/>
            <w:rtl w:val="0"/>
          </w:rPr>
          <w:t xml:space="preserve">.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numPr>
          <w:ilvl w:val="0"/>
          <w:numId w:val="1"/>
        </w:numPr>
        <w:shd w:fill="ffffff" w:val="clear"/>
        <w:spacing w:after="0" w:before="0" w:lineRule="auto"/>
        <w:ind w:left="720" w:hanging="360"/>
        <w:jc w:val="both"/>
        <w:rPr>
          <w:color w:val="000000"/>
        </w:rPr>
      </w:pPr>
      <w:r w:rsidDel="00000000" w:rsidR="00000000" w:rsidRPr="00000000">
        <w:rPr>
          <w:b w:val="0"/>
          <w:color w:val="000000"/>
          <w:sz w:val="24"/>
          <w:szCs w:val="24"/>
          <w:rtl w:val="0"/>
        </w:rPr>
        <w:t xml:space="preserve">Як дітям з ТОТ підготуватись до ЗНО/НМТ/ДПА з історії України та української мови - шукайте інформацію за </w:t>
      </w:r>
      <w:hyperlink r:id="rId19">
        <w:r w:rsidDel="00000000" w:rsidR="00000000" w:rsidRPr="00000000">
          <w:rPr>
            <w:b w:val="0"/>
            <w:color w:val="1155cc"/>
            <w:sz w:val="24"/>
            <w:szCs w:val="24"/>
            <w:u w:val="single"/>
            <w:rtl w:val="0"/>
          </w:rPr>
          <w:t xml:space="preserve">посиланням на сайті ЦГО “Альменда”</w:t>
        </w:r>
      </w:hyperlink>
      <w:r w:rsidDel="00000000" w:rsidR="00000000" w:rsidRPr="00000000">
        <w:rPr>
          <w:b w:val="0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 вашої уваги освітня платформа для дистанційного навчання. </w:t>
      </w:r>
      <w:hyperlink r:id="rId20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Всеукраїнська школа онлайн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— це українська національна освітня платформа для дистанційного та змішаного навчання учнів та методичної підтримки вчителів. 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 платформі є відеоуроки, тести та матеріали для самостійної роботи учнів. Увесь навчальний контент відповідає чинним освітнім програмам. Перелік та тематику курсів запропоновано Міністерством освіти і науки України.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1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Додаткова фінансова підтримка для вступників від держави: запроваджуємо державні гранти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2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Інформація про безкоштовні курси, розмовні клуби, інтернет-ресурси для опанування та підвищення рівня володіння українською мовою від Уповноваженого із захисту державної мови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hd w:fill="ffffff" w:val="clear"/>
        <w:spacing w:after="60" w:before="60" w:line="319.9919999999999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Аудіо уроки для 6–11 класів із Всесвітньої історії та історії України, громадянської освіти, української мови та літератури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 </w:t>
      </w:r>
      <w:r w:rsidDel="00000000" w:rsidR="00000000" w:rsidRPr="00000000">
        <w:fldChar w:fldCharType="begin"/>
        <w:instrText xml:space="preserve"> HYPERLINK "https://vukhamy.vchysia.org.ua/" </w:instrText>
        <w:fldChar w:fldCharType="separate"/>
      </w:r>
      <w:r w:rsidDel="00000000" w:rsidR="00000000" w:rsidRPr="00000000"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  <w:rtl w:val="0"/>
        </w:rPr>
        <w:t xml:space="preserve">https://vukhamy.vchysia.org.ua/ vukhamy.vchysia.org.ua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sectPr>
      <w:pgSz w:h="16838" w:w="11906" w:orient="portrait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1">
    <w:name w:val="heading 1"/>
    <w:basedOn w:val="a"/>
    <w:link w:val="10"/>
    <w:uiPriority w:val="9"/>
    <w:qFormat w:val="1"/>
    <w:rsid w:val="00C81B9A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uk-UA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C81B9A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unhideWhenUsed w:val="1"/>
    <w:rsid w:val="00C81B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uk-UA"/>
    </w:rPr>
  </w:style>
  <w:style w:type="character" w:styleId="a4">
    <w:name w:val="Hyperlink"/>
    <w:basedOn w:val="a0"/>
    <w:uiPriority w:val="99"/>
    <w:unhideWhenUsed w:val="1"/>
    <w:rsid w:val="00C81B9A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://lms.e-school.net.ua" TargetMode="External"/><Relationship Id="rId11" Type="http://schemas.openxmlformats.org/officeDocument/2006/relationships/hyperlink" Target="mailto:info@znovu.org" TargetMode="External"/><Relationship Id="rId22" Type="http://schemas.openxmlformats.org/officeDocument/2006/relationships/hyperlink" Target="https://mova-ombudsman.gov.ua/kursy" TargetMode="External"/><Relationship Id="rId10" Type="http://schemas.openxmlformats.org/officeDocument/2006/relationships/hyperlink" Target="mailto:tatyana.petrova@east-sos.org" TargetMode="External"/><Relationship Id="rId21" Type="http://schemas.openxmlformats.org/officeDocument/2006/relationships/hyperlink" Target="https://mon.gov.ua/news/dodatkova-finansova-pidtrymka-dlia-vstupnykiv-vid-derzhavy-zaprovadzhuiemo-derzhavni-hranty" TargetMode="External"/><Relationship Id="rId13" Type="http://schemas.openxmlformats.org/officeDocument/2006/relationships/hyperlink" Target="mailto:contact@vchysia.org.ua" TargetMode="External"/><Relationship Id="rId12" Type="http://schemas.openxmlformats.org/officeDocument/2006/relationships/hyperlink" Target="mailto:hotline@ombudsman.gov.ua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help@krymsos.com" TargetMode="External"/><Relationship Id="rId15" Type="http://schemas.openxmlformats.org/officeDocument/2006/relationships/hyperlink" Target="https://www.vstup-tot-2024.com/" TargetMode="External"/><Relationship Id="rId14" Type="http://schemas.openxmlformats.org/officeDocument/2006/relationships/hyperlink" Target="https://t.me/osvitaTOT" TargetMode="External"/><Relationship Id="rId17" Type="http://schemas.openxmlformats.org/officeDocument/2006/relationships/hyperlink" Target="https://www.znovu.org/" TargetMode="External"/><Relationship Id="rId16" Type="http://schemas.openxmlformats.org/officeDocument/2006/relationships/hyperlink" Target="https://www.vstup-tot-2024.com/" TargetMode="External"/><Relationship Id="rId5" Type="http://schemas.openxmlformats.org/officeDocument/2006/relationships/styles" Target="styles.xml"/><Relationship Id="rId19" Type="http://schemas.openxmlformats.org/officeDocument/2006/relationships/hyperlink" Target="https://almenda.org/osvita-dlya-okupovanix-teritorij/yak-pidgotuvatis-do-zno-nmt-dpa-z-istorii-ukraini-ta-ukrainskoi-movi/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https://www.znovu.org/" TargetMode="External"/><Relationship Id="rId7" Type="http://schemas.openxmlformats.org/officeDocument/2006/relationships/hyperlink" Target="mailto:info@almenda.org" TargetMode="External"/><Relationship Id="rId8" Type="http://schemas.openxmlformats.org/officeDocument/2006/relationships/hyperlink" Target="mailto:info@donbasssos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38GL+s4TvPWhXt3PeyNENfjclA==">CgMxLjAyCGguZ2pkZ3hzOAByITF1MkZ2UjNhTkd5N0IxamZfUFZZZjAyRUNLdHZsdDA4Vw==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2025-01-23T15:27:00Z</dcterms:created>
  <dc:creator>User</dc:creator>
</cp:coreProperties>
</file>